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0F" w:rsidRDefault="00CB195E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Podstawa prawna</w:t>
      </w:r>
    </w:p>
    <w:p w:rsidR="0086790F" w:rsidRDefault="0086790F">
      <w:pPr>
        <w:pStyle w:val="Nagwek"/>
        <w:tabs>
          <w:tab w:val="clear" w:pos="4536"/>
          <w:tab w:val="clear" w:pos="9072"/>
          <w:tab w:val="left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86790F" w:rsidRDefault="00CB195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Ustawa z dnia 21 sierpnia 1997 r. o gospodarce nieruchomościami, </w:t>
      </w:r>
    </w:p>
    <w:p w:rsidR="0086790F" w:rsidRDefault="00CB195E">
      <w:pPr>
        <w:pStyle w:val="Tekstpodstawowywcity2"/>
        <w:numPr>
          <w:ilvl w:val="0"/>
          <w:numId w:val="4"/>
        </w:numPr>
        <w:spacing w:after="0" w:line="20" w:lineRule="atLeast"/>
        <w:ind w:left="426" w:hanging="426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8 marca 1990 r. o samorządzie gminnym,</w:t>
      </w:r>
    </w:p>
    <w:p w:rsidR="0086790F" w:rsidRDefault="00CB195E">
      <w:pPr>
        <w:numPr>
          <w:ilvl w:val="0"/>
          <w:numId w:val="4"/>
        </w:numPr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Ustawa z dnia 23 kwietnia 1964 r. Kodeks cywilny,</w:t>
      </w:r>
    </w:p>
    <w:p w:rsidR="0086790F" w:rsidRDefault="00CB195E">
      <w:pPr>
        <w:numPr>
          <w:ilvl w:val="0"/>
          <w:numId w:val="4"/>
        </w:numPr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Ustawa z dnia 29 stycznia 2004 r. Prawo zamówień publicznych.</w:t>
      </w: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CB195E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Miejsce załatwienia sprawy</w:t>
      </w: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CB195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Wydział Gospodarki Nieruchomościami</w:t>
      </w:r>
    </w:p>
    <w:p w:rsidR="0086790F" w:rsidRDefault="0086790F">
      <w:pPr>
        <w:ind w:left="66"/>
        <w:rPr>
          <w:rFonts w:ascii="Arial" w:hAnsi="Arial" w:cs="Arial"/>
          <w:szCs w:val="22"/>
        </w:rPr>
      </w:pPr>
    </w:p>
    <w:p w:rsidR="0086790F" w:rsidRDefault="00CB195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Referat Obrotu Nieruchomościami i Rozwoju Obszarowego</w:t>
      </w: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CB195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Osoby odpowiedzialne za załatwienie sprawy</w:t>
      </w:r>
    </w:p>
    <w:p w:rsidR="0086790F" w:rsidRDefault="00CB195E">
      <w:pPr>
        <w:pStyle w:val="Akapitzlist"/>
        <w:ind w:left="426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Karol Staroń, </w:t>
      </w:r>
      <w:r w:rsidR="00FC4944">
        <w:rPr>
          <w:rFonts w:ascii="Arial" w:hAnsi="Arial" w:cs="Arial"/>
          <w:sz w:val="22"/>
          <w:szCs w:val="22"/>
          <w:lang w:val="pl-PL"/>
        </w:rPr>
        <w:t xml:space="preserve">Katarzyna </w:t>
      </w:r>
      <w:proofErr w:type="spellStart"/>
      <w:r w:rsidR="00FC4944">
        <w:rPr>
          <w:rFonts w:ascii="Arial" w:hAnsi="Arial" w:cs="Arial"/>
          <w:sz w:val="22"/>
          <w:szCs w:val="22"/>
          <w:lang w:val="pl-PL"/>
        </w:rPr>
        <w:t>Relidzyńska</w:t>
      </w:r>
      <w:proofErr w:type="spellEnd"/>
      <w:r w:rsidR="00FC4944">
        <w:rPr>
          <w:rFonts w:ascii="Arial" w:hAnsi="Arial" w:cs="Arial"/>
          <w:sz w:val="22"/>
          <w:szCs w:val="22"/>
          <w:lang w:val="pl-PL"/>
        </w:rPr>
        <w:t>, Kinga Włodarczyk</w:t>
      </w: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CB195E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Lokalizacja / nr pokoju</w:t>
      </w:r>
    </w:p>
    <w:p w:rsidR="0086790F" w:rsidRDefault="00CB195E">
      <w:pPr>
        <w:pStyle w:val="Akapitzlist"/>
        <w:ind w:left="426"/>
        <w:jc w:val="both"/>
      </w:pPr>
      <w:r>
        <w:rPr>
          <w:rFonts w:ascii="Arial" w:hAnsi="Arial" w:cs="Arial"/>
          <w:sz w:val="22"/>
          <w:szCs w:val="22"/>
          <w:lang w:val="pl-PL"/>
        </w:rPr>
        <w:t>25-303 Kielce, Rynek 1, pok. 227</w:t>
      </w:r>
      <w:r w:rsidR="00FC4944">
        <w:rPr>
          <w:rFonts w:ascii="Arial" w:hAnsi="Arial" w:cs="Arial"/>
          <w:sz w:val="22"/>
          <w:szCs w:val="22"/>
          <w:lang w:val="pl-PL"/>
        </w:rPr>
        <w:t>, 222</w:t>
      </w: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CB195E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rPr>
          <w:rFonts w:ascii="Arial" w:hAnsi="Arial" w:cs="Arial"/>
          <w:sz w:val="22"/>
          <w:szCs w:val="22"/>
          <w:lang w:val="pl-PL"/>
        </w:rPr>
        <w:t>Telefon – (41) 36 76</w:t>
      </w:r>
      <w:r w:rsidR="00FC4944"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  <w:lang w:val="pl-PL"/>
        </w:rPr>
        <w:t>227</w:t>
      </w:r>
      <w:r w:rsidR="00FC4944">
        <w:rPr>
          <w:rFonts w:ascii="Arial" w:hAnsi="Arial" w:cs="Arial"/>
          <w:sz w:val="22"/>
          <w:szCs w:val="22"/>
          <w:lang w:val="pl-PL"/>
        </w:rPr>
        <w:t>, (41) 36 76 222</w:t>
      </w: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CB195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</w:pPr>
      <w:r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  <w:lang w:val="pl-PL"/>
        </w:rPr>
        <w:t xml:space="preserve"> – karol.staron@um.kielce.pl, </w:t>
      </w:r>
      <w:hyperlink r:id="rId8" w:history="1">
        <w:r w:rsidR="00FC4944" w:rsidRPr="00587685">
          <w:rPr>
            <w:rStyle w:val="Hipercze"/>
            <w:rFonts w:ascii="Arial" w:hAnsi="Arial" w:cs="Arial"/>
            <w:sz w:val="22"/>
            <w:szCs w:val="22"/>
            <w:lang w:val="pl-PL"/>
          </w:rPr>
          <w:t>katarzyna.relidzynska@um.kielce.pl</w:t>
        </w:r>
      </w:hyperlink>
      <w:r w:rsidR="00FC4944">
        <w:rPr>
          <w:rFonts w:ascii="Arial" w:hAnsi="Arial" w:cs="Arial"/>
          <w:sz w:val="22"/>
          <w:szCs w:val="22"/>
          <w:lang w:val="pl-PL"/>
        </w:rPr>
        <w:t>, kinga.wlodarczyk@um.kielce.pl</w:t>
      </w: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CB195E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Godziny przyjęć – 7.30 -15.30</w:t>
      </w: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CB195E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Wymagane dokumenty</w:t>
      </w:r>
    </w:p>
    <w:p w:rsidR="0086790F" w:rsidRDefault="0086790F">
      <w:pPr>
        <w:ind w:left="360"/>
        <w:rPr>
          <w:rFonts w:ascii="Arial" w:hAnsi="Arial" w:cs="Arial"/>
          <w:b/>
          <w:szCs w:val="22"/>
        </w:rPr>
      </w:pPr>
    </w:p>
    <w:p w:rsidR="0086790F" w:rsidRDefault="00CB195E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Działanie na wniosek między innymi jednostki organizacyjnej Miasta lub z urzędu.</w:t>
      </w:r>
    </w:p>
    <w:p w:rsidR="0086790F" w:rsidRDefault="0086790F">
      <w:pPr>
        <w:ind w:left="360"/>
        <w:rPr>
          <w:rFonts w:ascii="Arial" w:hAnsi="Arial" w:cs="Arial"/>
          <w:b/>
          <w:szCs w:val="22"/>
        </w:rPr>
      </w:pPr>
    </w:p>
    <w:p w:rsidR="0086790F" w:rsidRDefault="00CB195E">
      <w:pPr>
        <w:pStyle w:val="Tekstpodstawowywcity2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wniosek zainteresowanej jednostki o nabycie nieruchomości lub jej części na rzecz Gminy Kielce,</w:t>
      </w:r>
    </w:p>
    <w:p w:rsidR="0086790F" w:rsidRDefault="00CB195E">
      <w:pPr>
        <w:pStyle w:val="Tekstpodstawowywcity2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wypis</w:t>
      </w:r>
      <w:proofErr w:type="spellEnd"/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rejestru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gruntów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86790F" w:rsidRDefault="00CB195E">
      <w:pPr>
        <w:pStyle w:val="Tekstpodstawowywcity2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kserokopia aktualnej mapy ewidencji gruntów lub mapy sytuacyjno-wysokościowej,</w:t>
      </w:r>
    </w:p>
    <w:p w:rsidR="0086790F" w:rsidRDefault="00CB195E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 której zaznaczono przedmiotową nieruchomość,</w:t>
      </w:r>
    </w:p>
    <w:p w:rsidR="0086790F" w:rsidRDefault="00CB195E">
      <w:pPr>
        <w:pStyle w:val="Tekstpodstawowywcity2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nabycia części nieruchomości prawomocna decyzja zatwierdzająca projekt podziału nieruchomości wraz z mapą </w:t>
      </w:r>
    </w:p>
    <w:p w:rsidR="0086790F" w:rsidRDefault="0086790F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CB195E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86790F" w:rsidRDefault="0086790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6790F" w:rsidRDefault="00CB195E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 xml:space="preserve">Brak </w:t>
      </w:r>
    </w:p>
    <w:p w:rsidR="0086790F" w:rsidRDefault="0086790F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86790F" w:rsidRDefault="0086790F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86790F" w:rsidRDefault="0086790F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86790F" w:rsidRDefault="0086790F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86790F" w:rsidRDefault="0086790F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86790F" w:rsidRDefault="0086790F">
      <w:pPr>
        <w:pStyle w:val="Akapitzlist"/>
        <w:ind w:left="360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CB195E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86790F" w:rsidRDefault="0086790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6790F" w:rsidRDefault="00CB195E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Poinformowanie o sposobie rozpatrzenia wniosku nastąpi w terminie dwóch miesięcy od daty jego wpływu.</w:t>
      </w: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CB195E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86790F" w:rsidRDefault="0086790F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6790F" w:rsidRDefault="00CB195E">
      <w:pPr>
        <w:pStyle w:val="Tekstpodstawowywcity2"/>
        <w:spacing w:line="240" w:lineRule="auto"/>
        <w:ind w:left="426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Brak</w:t>
      </w:r>
    </w:p>
    <w:p w:rsidR="0086790F" w:rsidRDefault="00CB195E">
      <w:pPr>
        <w:pStyle w:val="Akapitzlist"/>
        <w:numPr>
          <w:ilvl w:val="0"/>
          <w:numId w:val="1"/>
        </w:numPr>
        <w:tabs>
          <w:tab w:val="left" w:pos="360"/>
        </w:tabs>
        <w:spacing w:after="2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86790F" w:rsidRDefault="00CB195E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przypadku braku kompletu wymaganych dokumentów wnioskodawca zostanie wezwany do ich uzupełnienia</w:t>
      </w:r>
      <w:r>
        <w:rPr>
          <w:rFonts w:ascii="Arial" w:hAnsi="Arial" w:cs="Arial"/>
          <w:i/>
          <w:sz w:val="22"/>
          <w:szCs w:val="22"/>
          <w:lang w:val="pl-PL"/>
        </w:rPr>
        <w:t>.</w:t>
      </w: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CB195E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86790F" w:rsidRDefault="0086790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6790F" w:rsidRDefault="00CB195E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CB195E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86790F" w:rsidRDefault="0086790F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86790F" w:rsidRDefault="00CB195E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Biuro Obsługi Interesanta</w:t>
      </w:r>
    </w:p>
    <w:p w:rsidR="0086790F" w:rsidRDefault="00CB195E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25-303 Kielce, Rynek 1, tel. (41) 36 76 009</w:t>
      </w:r>
    </w:p>
    <w:p w:rsidR="0086790F" w:rsidRDefault="0086790F">
      <w:pPr>
        <w:rPr>
          <w:rFonts w:ascii="Arial" w:hAnsi="Arial" w:cs="Arial"/>
          <w:szCs w:val="22"/>
        </w:rPr>
      </w:pPr>
    </w:p>
    <w:p w:rsidR="0086790F" w:rsidRDefault="0086790F">
      <w:pPr>
        <w:pStyle w:val="Tekstpodstawowywcity2"/>
        <w:spacing w:after="0" w:line="240" w:lineRule="auto"/>
        <w:ind w:left="0" w:firstLine="11"/>
      </w:pPr>
    </w:p>
    <w:sectPr w:rsidR="00867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F2" w:rsidRDefault="007A40F2">
      <w:r>
        <w:separator/>
      </w:r>
    </w:p>
  </w:endnote>
  <w:endnote w:type="continuationSeparator" w:id="0">
    <w:p w:rsidR="007A40F2" w:rsidRDefault="007A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3F" w:rsidRDefault="00744D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3F" w:rsidRDefault="00744D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3F" w:rsidRDefault="00744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F2" w:rsidRDefault="007A40F2">
      <w:r>
        <w:separator/>
      </w:r>
    </w:p>
  </w:footnote>
  <w:footnote w:type="continuationSeparator" w:id="0">
    <w:p w:rsidR="007A40F2" w:rsidRDefault="007A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3F" w:rsidRDefault="00744D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90F" w:rsidRDefault="00CB195E">
    <w:pPr>
      <w:ind w:left="4253"/>
      <w:jc w:val="left"/>
      <w:rPr>
        <w:color w:val="000000"/>
        <w:sz w:val="20"/>
        <w:u w:color="000000"/>
      </w:rPr>
    </w:pPr>
    <w:r>
      <w:rPr>
        <w:color w:val="000000"/>
        <w:sz w:val="20"/>
        <w:u w:color="000000"/>
      </w:rPr>
      <w:t>Załącznik Nr 1 do Zarządzenia Nr  289/2019</w:t>
    </w:r>
  </w:p>
  <w:p w:rsidR="0086790F" w:rsidRDefault="00CB195E">
    <w:pPr>
      <w:ind w:left="4253"/>
      <w:jc w:val="left"/>
      <w:rPr>
        <w:color w:val="000000"/>
        <w:sz w:val="20"/>
        <w:u w:color="000000"/>
      </w:rPr>
    </w:pPr>
    <w:r>
      <w:rPr>
        <w:color w:val="000000"/>
        <w:sz w:val="20"/>
        <w:u w:color="000000"/>
      </w:rPr>
      <w:t>Prezydenta Miasta Kielce z dnia 25 czerwca 2019 r.</w:t>
    </w:r>
  </w:p>
  <w:p w:rsidR="0086790F" w:rsidRDefault="0086790F"/>
  <w:tbl>
    <w:tblPr>
      <w:tblStyle w:val="Tabela-Siatka"/>
      <w:tblW w:w="9212" w:type="dxa"/>
      <w:tblLook w:val="04A0" w:firstRow="1" w:lastRow="0" w:firstColumn="1" w:lastColumn="0" w:noHBand="0" w:noVBand="1"/>
    </w:tblPr>
    <w:tblGrid>
      <w:gridCol w:w="1241"/>
      <w:gridCol w:w="6381"/>
      <w:gridCol w:w="1590"/>
    </w:tblGrid>
    <w:tr w:rsidR="0086790F">
      <w:tc>
        <w:tcPr>
          <w:tcW w:w="1241" w:type="dxa"/>
          <w:shd w:val="clear" w:color="auto" w:fill="auto"/>
        </w:tcPr>
        <w:p w:rsidR="0086790F" w:rsidRDefault="00CB195E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Urząd Miasta Kielce</w:t>
          </w:r>
        </w:p>
        <w:p w:rsidR="0086790F" w:rsidRDefault="00CB195E">
          <w:pPr>
            <w:jc w:val="center"/>
          </w:pPr>
          <w:r>
            <w:rPr>
              <w:noProof/>
            </w:rPr>
            <w:drawing>
              <wp:inline distT="0" distB="6350" distL="0" distR="0" wp14:anchorId="1B0A2665" wp14:editId="6F6FA789">
                <wp:extent cx="304800" cy="356235"/>
                <wp:effectExtent l="0" t="0" r="0" b="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shd w:val="clear" w:color="auto" w:fill="auto"/>
          <w:vAlign w:val="center"/>
        </w:tcPr>
        <w:p w:rsidR="0086790F" w:rsidRDefault="00CB195E">
          <w:pPr>
            <w:pStyle w:val="Nagwek1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32"/>
            </w:rPr>
            <w:t>KARTA USŁUG NR GN/102/2019</w:t>
          </w:r>
        </w:p>
        <w:p w:rsidR="0086790F" w:rsidRDefault="00CB195E" w:rsidP="00744D3F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 xml:space="preserve">obowiązuje od dnia </w:t>
          </w:r>
          <w:sdt>
            <w:sdtPr>
              <w:id w:val="1184085027"/>
            </w:sdtPr>
            <w:sdtEndPr/>
            <w:sdtContent>
              <w:r w:rsidR="006B0D76">
                <w:rPr>
                  <w:rStyle w:val="Styl3"/>
                </w:rPr>
                <w:t>2021</w:t>
              </w:r>
              <w:bookmarkStart w:id="0" w:name="_GoBack"/>
              <w:bookmarkEnd w:id="0"/>
              <w:r w:rsidR="00744D3F">
                <w:rPr>
                  <w:rStyle w:val="Styl3"/>
                </w:rPr>
                <w:t>-07</w:t>
              </w:r>
              <w:r>
                <w:rPr>
                  <w:rStyle w:val="Styl3"/>
                </w:rPr>
                <w:t>-</w:t>
              </w:r>
              <w:r w:rsidR="00744D3F">
                <w:rPr>
                  <w:rStyle w:val="Styl3"/>
                </w:rPr>
                <w:t>2</w:t>
              </w:r>
              <w:r>
                <w:rPr>
                  <w:rStyle w:val="Styl3"/>
                </w:rPr>
                <w:t>0</w:t>
              </w:r>
            </w:sdtContent>
          </w:sdt>
        </w:p>
      </w:tc>
    </w:tr>
    <w:tr w:rsidR="0086790F">
      <w:trPr>
        <w:trHeight w:val="872"/>
      </w:trPr>
      <w:tc>
        <w:tcPr>
          <w:tcW w:w="7621" w:type="dxa"/>
          <w:gridSpan w:val="2"/>
          <w:shd w:val="clear" w:color="auto" w:fill="auto"/>
          <w:vAlign w:val="center"/>
        </w:tcPr>
        <w:p w:rsidR="0086790F" w:rsidRDefault="00CB195E">
          <w:pPr>
            <w:jc w:val="center"/>
          </w:pPr>
          <w:r>
            <w:rPr>
              <w:rFonts w:ascii="Arial" w:hAnsi="Arial" w:cs="Arial"/>
              <w:b/>
            </w:rPr>
            <w:t>Nabywanie nieruchomości</w:t>
          </w:r>
        </w:p>
      </w:tc>
      <w:tc>
        <w:tcPr>
          <w:tcW w:w="1590" w:type="dxa"/>
          <w:shd w:val="clear" w:color="auto" w:fill="auto"/>
          <w:vAlign w:val="center"/>
        </w:tcPr>
        <w:p w:rsidR="0086790F" w:rsidRDefault="00CB195E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>PAGE \* ARABIC</w:instrText>
          </w:r>
          <w:r>
            <w:fldChar w:fldCharType="separate"/>
          </w:r>
          <w:r w:rsidR="006B0D76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 w:rsidR="006B0D76">
            <w:rPr>
              <w:noProof/>
            </w:rPr>
            <w:t>2</w:t>
          </w:r>
          <w:r>
            <w:fldChar w:fldCharType="end"/>
          </w:r>
        </w:p>
      </w:tc>
    </w:tr>
  </w:tbl>
  <w:p w:rsidR="0086790F" w:rsidRDefault="0086790F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3F" w:rsidRDefault="00744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0B75"/>
    <w:multiLevelType w:val="multilevel"/>
    <w:tmpl w:val="8CC4D974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774292"/>
    <w:multiLevelType w:val="multilevel"/>
    <w:tmpl w:val="5704B10A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3E324C79"/>
    <w:multiLevelType w:val="multilevel"/>
    <w:tmpl w:val="F2F4089A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47430CB9"/>
    <w:multiLevelType w:val="multilevel"/>
    <w:tmpl w:val="6B24A89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7A513E"/>
    <w:multiLevelType w:val="multilevel"/>
    <w:tmpl w:val="21BED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CC0332C"/>
    <w:multiLevelType w:val="multilevel"/>
    <w:tmpl w:val="C0C85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0F"/>
    <w:rsid w:val="002B5A1B"/>
    <w:rsid w:val="006B0D76"/>
    <w:rsid w:val="00744D3F"/>
    <w:rsid w:val="007A40F2"/>
    <w:rsid w:val="0086790F"/>
    <w:rsid w:val="00CB195E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1C786-C08B-4638-89C5-67E5176E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qFormat/>
    <w:rsid w:val="003D5C2C"/>
    <w:rPr>
      <w:rFonts w:ascii="Arial" w:hAnsi="Arial"/>
      <w:b/>
      <w:sz w:val="32"/>
    </w:rPr>
  </w:style>
  <w:style w:type="character" w:customStyle="1" w:styleId="NagwekZnak">
    <w:name w:val="Nagłówek Znak"/>
    <w:basedOn w:val="Domylnaczcionkaakapitu"/>
    <w:link w:val="Nagwek"/>
    <w:qFormat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70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zeinternetowe">
    <w:name w:val="Łącze internetowe"/>
    <w:rsid w:val="00E6288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3048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707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E6288B"/>
    <w:pPr>
      <w:spacing w:beforeAutospacing="1" w:afterAutospacing="1"/>
      <w:jc w:val="left"/>
    </w:pPr>
    <w:rPr>
      <w:sz w:val="24"/>
    </w:rPr>
  </w:style>
  <w:style w:type="table" w:styleId="Tabela-Siatka">
    <w:name w:val="Table Grid"/>
    <w:basedOn w:val="Standardowy"/>
    <w:uiPriority w:val="39"/>
    <w:rsid w:val="001C6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C4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elidzynska@um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7987-1B8F-4DE0-BBAD-AA5C70D5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Maciejec</dc:creator>
  <dc:description/>
  <cp:lastModifiedBy>Kinga Włodarczyk</cp:lastModifiedBy>
  <cp:revision>3</cp:revision>
  <cp:lastPrinted>2020-01-07T13:13:00Z</cp:lastPrinted>
  <dcterms:created xsi:type="dcterms:W3CDTF">2021-07-20T08:20:00Z</dcterms:created>
  <dcterms:modified xsi:type="dcterms:W3CDTF">2021-07-20T09:06:00Z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